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2041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 </w:t>
      </w:r>
      <w:r>
        <w:rPr>
          <w:rFonts w:ascii="Times New Roman" w:eastAsia="Times New Roman" w:hAnsi="Times New Roman" w:cs="Times New Roman"/>
          <w:sz w:val="28"/>
          <w:szCs w:val="28"/>
        </w:rPr>
        <w:t>Мирнаби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28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впереди идущего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выездом на полосу 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нерегулируемом </w:t>
      </w:r>
      <w:r>
        <w:rPr>
          <w:rFonts w:ascii="Times New Roman" w:eastAsia="Times New Roman" w:hAnsi="Times New Roman" w:cs="Times New Roman"/>
          <w:sz w:val="28"/>
          <w:szCs w:val="28"/>
        </w:rPr>
        <w:t>пешеходном переходе</w:t>
      </w:r>
      <w:r>
        <w:rPr>
          <w:rFonts w:ascii="Times New Roman" w:eastAsia="Times New Roman" w:hAnsi="Times New Roman" w:cs="Times New Roman"/>
          <w:sz w:val="28"/>
          <w:szCs w:val="28"/>
        </w:rPr>
        <w:t>, обозначенном знаками 5.19.1 и 5.19.2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1.3. Правил дорожного движения, утверждённых Постановлением Совета Министров - Правительством РФ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8"/>
          <w:szCs w:val="28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8"/>
          <w:szCs w:val="28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8 Постановления Пленума Верховного Суда РФ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ПДД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</w:t>
      </w:r>
      <w:r>
        <w:rPr>
          <w:rStyle w:val="cat-ExternalSystemDefinedgrp-35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позиции Конституционного суда Российской Федерации, отражённой в Определении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>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исключ</w:t>
      </w:r>
      <w:r>
        <w:rPr>
          <w:rStyle w:val="cat-ExternalSystemDefinedgrp-3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стр. 28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управляя транспортным средством </w:t>
      </w:r>
      <w:r>
        <w:rPr>
          <w:rStyle w:val="cat-CarMakeModelgrp-26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3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впереди идущего транспортного средства, с выездом на полосу дороги, предназначенную для встречного движения, на нерегулируемом пешеходном переходе, обозначенном знаками 5.19.1 и 5.19.2, чем нарушил п. 1.3, 11.4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схема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карточка операций с ВУ;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видео-фиксация административного правонарушения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</w:t>
      </w:r>
      <w:r>
        <w:rPr>
          <w:rStyle w:val="cat-ExternalSystemDefinedgrp-3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</w:t>
      </w:r>
      <w:r>
        <w:rPr>
          <w:rStyle w:val="cat-ExternalSystemDefinedgrp-3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ами, предусмотренными ст. 4.2 КоАП РФ, смягчающими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</w:t>
      </w:r>
      <w:r>
        <w:rPr>
          <w:rStyle w:val="cat-ExternalSystemDefinedgrp-35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</w:t>
      </w:r>
      <w:r>
        <w:rPr>
          <w:rStyle w:val="cat-ExternalSystemDefinedgrp-35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</w:t>
      </w:r>
      <w:r>
        <w:rPr>
          <w:rStyle w:val="cat-ExternalSystemDefinedgrp-3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Ага </w:t>
      </w:r>
      <w:r>
        <w:rPr>
          <w:rFonts w:ascii="Times New Roman" w:eastAsia="Times New Roman" w:hAnsi="Times New Roman" w:cs="Times New Roman"/>
          <w:sz w:val="28"/>
          <w:szCs w:val="28"/>
        </w:rPr>
        <w:t>Мирнаби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Style w:val="cat-Sumgrp-22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5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2041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платежа 03100643000000018700 в РКЦ Ханты-Мансийск; БИК </w:t>
      </w:r>
      <w:r>
        <w:rPr>
          <w:rStyle w:val="cat-PhoneNumbergrp-29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30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1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2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ХМАО-Югре); УИН 188104</w:t>
      </w:r>
      <w:r>
        <w:rPr>
          <w:rFonts w:ascii="Times New Roman" w:eastAsia="Times New Roman" w:hAnsi="Times New Roman" w:cs="Times New Roman"/>
        </w:rPr>
        <w:t>862</w:t>
      </w:r>
      <w:r>
        <w:rPr>
          <w:rFonts w:ascii="Times New Roman" w:eastAsia="Times New Roman" w:hAnsi="Times New Roman" w:cs="Times New Roman"/>
        </w:rPr>
        <w:t>40290008034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8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ExternalSystemDefinedgrp-35rplc-28">
    <w:name w:val="cat-ExternalSystemDefined grp-35 rplc-28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Timegrp-25rplc-32">
    <w:name w:val="cat-Time grp-2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CarMakeModelgrp-26rplc-36">
    <w:name w:val="cat-CarMakeModel grp-26 rplc-36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CarNumbergrp-27rplc-38">
    <w:name w:val="cat-CarNumber grp-27 rplc-38"/>
    <w:basedOn w:val="DefaultParagraphFont"/>
  </w:style>
  <w:style w:type="character" w:customStyle="1" w:styleId="cat-ExternalSystemDefinedgrp-35rplc-39">
    <w:name w:val="cat-ExternalSystemDefined grp-35 rplc-39"/>
    <w:basedOn w:val="DefaultParagraphFont"/>
  </w:style>
  <w:style w:type="character" w:customStyle="1" w:styleId="cat-ExternalSystemDefinedgrp-35rplc-42">
    <w:name w:val="cat-ExternalSystemDefined grp-35 rplc-42"/>
    <w:basedOn w:val="DefaultParagraphFont"/>
  </w:style>
  <w:style w:type="character" w:customStyle="1" w:styleId="cat-ExternalSystemDefinedgrp-35rplc-43">
    <w:name w:val="cat-ExternalSystemDefined grp-35 rplc-43"/>
    <w:basedOn w:val="DefaultParagraphFont"/>
  </w:style>
  <w:style w:type="character" w:customStyle="1" w:styleId="cat-ExternalSystemDefinedgrp-35rplc-44">
    <w:name w:val="cat-ExternalSystemDefined grp-35 rplc-44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Sumgrp-22rplc-47">
    <w:name w:val="cat-Sum grp-22 rplc-47"/>
    <w:basedOn w:val="DefaultParagraphFont"/>
  </w:style>
  <w:style w:type="character" w:customStyle="1" w:styleId="cat-Dategrp-15rplc-50">
    <w:name w:val="cat-Date grp-15 rplc-50"/>
    <w:basedOn w:val="DefaultParagraphFont"/>
  </w:style>
  <w:style w:type="character" w:customStyle="1" w:styleId="cat-PhoneNumbergrp-29rplc-52">
    <w:name w:val="cat-PhoneNumber grp-29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SumInWordsgrp-23rplc-58">
    <w:name w:val="cat-SumInWords grp-2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